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5596" w:rsidRDefault="00801CD1" w:rsidP="008730E2">
      <w:pPr>
        <w:ind w:firstLine="720"/>
      </w:pPr>
      <w:r>
        <w:t xml:space="preserve">Contributory negligence is the first defense to negligence that Daring Disco could use. Under this </w:t>
      </w:r>
      <w:r w:rsidR="00617211">
        <w:t xml:space="preserve">element, Daring Disco could argue out its conduct, which involves offering security to the persons inside the premises, </w:t>
      </w:r>
      <w:r w:rsidR="00C31694">
        <w:t xml:space="preserve">fell below certain standards that were necessary to protect Hinderson. </w:t>
      </w:r>
      <w:r w:rsidR="00D93BBD">
        <w:t xml:space="preserve">Hence, </w:t>
      </w:r>
      <w:r w:rsidR="00CF3F57">
        <w:t xml:space="preserve">Daring Disco could have provided more level of security and the incident could not have happened. All personnel, including the patrons, </w:t>
      </w:r>
      <w:r w:rsidR="00BA713F">
        <w:t>are responsible</w:t>
      </w:r>
      <w:r w:rsidR="00CF3F57">
        <w:t xml:space="preserve"> to ensure security in the premises and not only the person at the entrance. </w:t>
      </w:r>
    </w:p>
    <w:p w:rsidR="00CF3F57" w:rsidRDefault="00CF3F57" w:rsidP="008730E2">
      <w:pPr>
        <w:ind w:firstLine="720"/>
      </w:pPr>
      <w:r>
        <w:t xml:space="preserve">The second is comparative negligence. </w:t>
      </w:r>
      <w:r w:rsidR="00C02F0D">
        <w:t xml:space="preserve">This element reduces the recovery of the plaintiff by the extent in which the plaintiff is responsible for the damages caused. </w:t>
      </w:r>
      <w:r w:rsidR="0012488B">
        <w:t>In this scenario, the defendant’s attorney could argue that the patron is negligent based on the number of fights that had previously occurred.</w:t>
      </w:r>
      <w:r w:rsidR="0012488B">
        <w:t xml:space="preserve"> </w:t>
      </w:r>
      <w:r w:rsidR="00460DA7">
        <w:t xml:space="preserve">In this case of a repeat crime, the plaintiff could have been more vigilant with the occurrence of a similar incident in the premise. </w:t>
      </w:r>
      <w:bookmarkStart w:id="0" w:name="_GoBack"/>
      <w:bookmarkEnd w:id="0"/>
    </w:p>
    <w:p w:rsidR="00BA713F" w:rsidRDefault="00BA713F" w:rsidP="008730E2">
      <w:pPr>
        <w:ind w:firstLine="720"/>
      </w:pPr>
      <w:r>
        <w:t xml:space="preserve">The third </w:t>
      </w:r>
      <w:r w:rsidR="00C779F4">
        <w:t>element is</w:t>
      </w:r>
      <w:r>
        <w:t xml:space="preserve"> </w:t>
      </w:r>
      <w:r w:rsidR="00C779F4">
        <w:t xml:space="preserve">assumption of risk. This element is associated with the scenario whereby </w:t>
      </w:r>
      <w:r w:rsidR="009C2E2B">
        <w:t xml:space="preserve">a plaintiff assumes the occurrence of a risk in a dangerous activity but continues to engage with the activity. </w:t>
      </w:r>
      <w:r w:rsidR="008730E2">
        <w:t xml:space="preserve">The plaintiff, upon realizing that Daring Disco is a fight and violent premise, could have suggested the need to have an increased security apparatus. In this case, he failed to do so. Thus, the damage caused to an extent self-inflicted. </w:t>
      </w:r>
      <w:r w:rsidR="008730E2">
        <w:t xml:space="preserve">He had subjective and actual knowledge but failed to act accordingly. </w:t>
      </w:r>
    </w:p>
    <w:sectPr w:rsidR="00BA71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comments="0" w:insDel="0" w:formatting="0" w:inkAnnotations="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W3tDC2NDI3tjQ3sjBR0lEKTi0uzszPAykwrAUAm441LCwAAAA="/>
  </w:docVars>
  <w:rsids>
    <w:rsidRoot w:val="00801CD1"/>
    <w:rsid w:val="0012488B"/>
    <w:rsid w:val="00460DA7"/>
    <w:rsid w:val="00617211"/>
    <w:rsid w:val="00801CD1"/>
    <w:rsid w:val="008730E2"/>
    <w:rsid w:val="009C2E2B"/>
    <w:rsid w:val="00B75596"/>
    <w:rsid w:val="00BA713F"/>
    <w:rsid w:val="00C02F0D"/>
    <w:rsid w:val="00C31694"/>
    <w:rsid w:val="00C779F4"/>
    <w:rsid w:val="00C9124B"/>
    <w:rsid w:val="00CF3F57"/>
    <w:rsid w:val="00D93B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221</Words>
  <Characters>1264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2019-02-28T03:32:00Z</dcterms:created>
  <dcterms:modified xsi:type="dcterms:W3CDTF">2019-02-28T03:58:00Z</dcterms:modified>
</cp:coreProperties>
</file>